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CE" w:rsidRPr="008F6CD2" w:rsidRDefault="00D03FCE" w:rsidP="00753E12">
      <w:pPr>
        <w:pStyle w:val="Title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0.25pt">
            <v:imagedata r:id="rId5" o:title=""/>
          </v:shape>
        </w:pict>
      </w:r>
    </w:p>
    <w:p w:rsidR="00D03FCE" w:rsidRPr="000B5A94" w:rsidRDefault="00D03FCE" w:rsidP="00753E12">
      <w:pPr>
        <w:pStyle w:val="Heading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B5A94">
        <w:rPr>
          <w:rFonts w:ascii="Times New Roman" w:hAnsi="Times New Roman" w:cs="Times New Roman"/>
          <w:sz w:val="28"/>
          <w:szCs w:val="28"/>
        </w:rPr>
        <w:t>АДМИНИСТРАЦИЯ КАБАРДИНСКОГО СЕЛЬСКОГО ПОСЕЛЕНИЯ АПШЕРОНСКОГО РАЙОНА</w:t>
      </w:r>
    </w:p>
    <w:p w:rsidR="00D03FCE" w:rsidRPr="000B5A94" w:rsidRDefault="00D03FCE" w:rsidP="00753E12">
      <w:pPr>
        <w:jc w:val="center"/>
        <w:rPr>
          <w:sz w:val="28"/>
          <w:szCs w:val="28"/>
        </w:rPr>
      </w:pPr>
    </w:p>
    <w:p w:rsidR="00D03FCE" w:rsidRPr="00C52F83" w:rsidRDefault="00D03FCE" w:rsidP="00753E12">
      <w:pPr>
        <w:pStyle w:val="Title"/>
        <w:rPr>
          <w:b/>
          <w:bCs/>
          <w:sz w:val="32"/>
          <w:szCs w:val="32"/>
        </w:rPr>
      </w:pPr>
      <w:r w:rsidRPr="00C52F83">
        <w:rPr>
          <w:b/>
          <w:bCs/>
          <w:sz w:val="32"/>
          <w:szCs w:val="32"/>
        </w:rPr>
        <w:t>ПОСТАНОВЛЕНИЕ</w:t>
      </w:r>
    </w:p>
    <w:p w:rsidR="00D03FCE" w:rsidRPr="00487A7E" w:rsidRDefault="00D03FCE" w:rsidP="00753E1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12.09.2018</w:t>
      </w:r>
      <w:r w:rsidRPr="0062443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</w:t>
      </w:r>
      <w:r w:rsidRPr="00624437">
        <w:rPr>
          <w:sz w:val="28"/>
          <w:szCs w:val="28"/>
        </w:rPr>
        <w:t xml:space="preserve">   № </w:t>
      </w:r>
      <w:r>
        <w:rPr>
          <w:sz w:val="28"/>
          <w:szCs w:val="28"/>
        </w:rPr>
        <w:t>62</w:t>
      </w:r>
    </w:p>
    <w:p w:rsidR="00D03FCE" w:rsidRPr="008F6CD2" w:rsidRDefault="00D03FCE" w:rsidP="00753E12">
      <w:pPr>
        <w:pStyle w:val="Heading3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F6C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аница</w:t>
      </w:r>
      <w:r w:rsidRPr="008F6C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Кабардинская</w:t>
      </w:r>
    </w:p>
    <w:p w:rsidR="00D03FCE" w:rsidRDefault="00D03FCE" w:rsidP="00E84059">
      <w:pPr>
        <w:rPr>
          <w:sz w:val="28"/>
          <w:szCs w:val="28"/>
          <w:lang w:eastAsia="ar-SA"/>
        </w:rPr>
      </w:pPr>
    </w:p>
    <w:p w:rsidR="00D03FCE" w:rsidRPr="00753E12" w:rsidRDefault="00D03FCE" w:rsidP="00E84059">
      <w:pPr>
        <w:rPr>
          <w:sz w:val="28"/>
          <w:szCs w:val="28"/>
          <w:lang w:eastAsia="ar-SA"/>
        </w:rPr>
      </w:pPr>
    </w:p>
    <w:p w:rsidR="00D03FCE" w:rsidRDefault="00D03FCE" w:rsidP="00753E12">
      <w:pPr>
        <w:ind w:left="900" w:right="818"/>
        <w:jc w:val="center"/>
        <w:rPr>
          <w:b/>
          <w:bCs/>
          <w:sz w:val="28"/>
          <w:szCs w:val="28"/>
          <w:lang w:eastAsia="ar-SA"/>
        </w:rPr>
      </w:pPr>
      <w:r w:rsidRPr="00E84059">
        <w:rPr>
          <w:b/>
          <w:bCs/>
          <w:sz w:val="28"/>
          <w:szCs w:val="28"/>
          <w:lang w:eastAsia="ar-SA"/>
        </w:rPr>
        <w:t xml:space="preserve">Об </w:t>
      </w:r>
      <w:r w:rsidRPr="003573BA">
        <w:rPr>
          <w:b/>
          <w:bCs/>
          <w:sz w:val="28"/>
          <w:szCs w:val="28"/>
          <w:lang w:eastAsia="ar-SA"/>
        </w:rPr>
        <w:t>утверждении перечня муниципальных услуг</w:t>
      </w:r>
      <w:r w:rsidRPr="00E84059">
        <w:rPr>
          <w:b/>
          <w:bCs/>
          <w:sz w:val="28"/>
          <w:szCs w:val="28"/>
          <w:lang w:eastAsia="ar-SA"/>
        </w:rPr>
        <w:t xml:space="preserve"> администрации Кабардинского сельского поселения Апшеронского района, предоставление которых </w:t>
      </w:r>
    </w:p>
    <w:p w:rsidR="00D03FCE" w:rsidRDefault="00D03FCE" w:rsidP="00753E12">
      <w:pPr>
        <w:ind w:left="900" w:right="818"/>
        <w:jc w:val="center"/>
        <w:rPr>
          <w:b/>
          <w:bCs/>
          <w:sz w:val="28"/>
          <w:szCs w:val="28"/>
          <w:lang w:eastAsia="ar-SA"/>
        </w:rPr>
      </w:pPr>
      <w:r w:rsidRPr="00E84059">
        <w:rPr>
          <w:b/>
          <w:bCs/>
          <w:sz w:val="28"/>
          <w:szCs w:val="28"/>
          <w:lang w:eastAsia="ar-SA"/>
        </w:rPr>
        <w:t xml:space="preserve">посредством комплексного запроса в </w:t>
      </w:r>
    </w:p>
    <w:p w:rsidR="00D03FCE" w:rsidRDefault="00D03FCE" w:rsidP="00753E12">
      <w:pPr>
        <w:ind w:left="900" w:right="818"/>
        <w:jc w:val="center"/>
        <w:rPr>
          <w:b/>
          <w:bCs/>
          <w:sz w:val="28"/>
          <w:szCs w:val="28"/>
          <w:lang w:eastAsia="ar-SA"/>
        </w:rPr>
      </w:pPr>
      <w:r w:rsidRPr="00E84059">
        <w:rPr>
          <w:b/>
          <w:bCs/>
          <w:sz w:val="28"/>
          <w:szCs w:val="28"/>
          <w:lang w:eastAsia="ar-SA"/>
        </w:rPr>
        <w:t xml:space="preserve">многофункциональном центре предоставления государственных и муниципальных услуг </w:t>
      </w:r>
    </w:p>
    <w:p w:rsidR="00D03FCE" w:rsidRPr="00E84059" w:rsidRDefault="00D03FCE" w:rsidP="00753E12">
      <w:pPr>
        <w:ind w:left="900" w:right="818"/>
        <w:jc w:val="center"/>
        <w:rPr>
          <w:b/>
          <w:bCs/>
          <w:sz w:val="28"/>
          <w:szCs w:val="28"/>
          <w:lang w:eastAsia="ar-SA"/>
        </w:rPr>
      </w:pPr>
      <w:r w:rsidRPr="00E84059">
        <w:rPr>
          <w:b/>
          <w:bCs/>
          <w:sz w:val="28"/>
          <w:szCs w:val="28"/>
          <w:lang w:eastAsia="ar-SA"/>
        </w:rPr>
        <w:t>не осуществляется</w:t>
      </w:r>
    </w:p>
    <w:p w:rsidR="00D03FCE" w:rsidRDefault="00D03FCE" w:rsidP="00E84059">
      <w:pPr>
        <w:jc w:val="center"/>
        <w:rPr>
          <w:sz w:val="28"/>
          <w:szCs w:val="28"/>
        </w:rPr>
      </w:pPr>
    </w:p>
    <w:p w:rsidR="00D03FCE" w:rsidRPr="00753E12" w:rsidRDefault="00D03FCE" w:rsidP="00E84059">
      <w:pPr>
        <w:jc w:val="center"/>
        <w:rPr>
          <w:sz w:val="28"/>
          <w:szCs w:val="28"/>
        </w:rPr>
      </w:pPr>
    </w:p>
    <w:p w:rsidR="00D03FCE" w:rsidRDefault="00D03FCE" w:rsidP="00DD18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29 декабря 2017 года № 479 – 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руководствуясь Уставом Кабардинского сельского поселения Апшеронского района п о с т а н о в л я ю:</w:t>
      </w:r>
    </w:p>
    <w:p w:rsidR="00D03FCE" w:rsidRPr="00DD1859" w:rsidRDefault="00D03FCE" w:rsidP="00DD1859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Утвердить перечень муниципальных услуг администрации Кабардинского сельского поселения Апшеронского района, предоставление которых посредством </w:t>
      </w:r>
      <w:r w:rsidRPr="00DD1859">
        <w:rPr>
          <w:sz w:val="28"/>
          <w:szCs w:val="28"/>
          <w:lang w:eastAsia="ar-SA"/>
        </w:rPr>
        <w:t>комплексного запроса в многофункциональном центре предоставления государственных и муниципальных услуг не осуществляется</w:t>
      </w:r>
      <w:r>
        <w:rPr>
          <w:sz w:val="28"/>
          <w:szCs w:val="28"/>
          <w:lang w:eastAsia="ar-SA"/>
        </w:rPr>
        <w:t xml:space="preserve"> согласно приложению к настоящему постановлению.</w:t>
      </w:r>
    </w:p>
    <w:p w:rsidR="00D03FCE" w:rsidRPr="00A4461E" w:rsidRDefault="00D03FCE" w:rsidP="00DD1859">
      <w:pPr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461E">
        <w:rPr>
          <w:spacing w:val="-2"/>
          <w:sz w:val="28"/>
          <w:szCs w:val="28"/>
        </w:rPr>
        <w:t xml:space="preserve">Главному специалисту администрации Кабардинского сельского поселения Апшеронского района обнародовать настоящее постановление в установленном законом порядке и разместить на официальном сайте администрации </w:t>
      </w:r>
      <w:r w:rsidRPr="00A4461E">
        <w:rPr>
          <w:sz w:val="28"/>
          <w:szCs w:val="28"/>
        </w:rPr>
        <w:t>Кабардинского сельского поселения Апшеронского района</w:t>
      </w:r>
      <w:r w:rsidRPr="00A4461E">
        <w:rPr>
          <w:spacing w:val="-2"/>
          <w:sz w:val="28"/>
          <w:szCs w:val="28"/>
        </w:rPr>
        <w:t xml:space="preserve">. </w:t>
      </w:r>
    </w:p>
    <w:p w:rsidR="00D03FCE" w:rsidRPr="00A4461E" w:rsidRDefault="00D03FCE" w:rsidP="00DD1859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A446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461E">
        <w:rPr>
          <w:sz w:val="28"/>
          <w:szCs w:val="28"/>
          <w:shd w:val="clear" w:color="auto" w:fill="FFFFFF"/>
        </w:rPr>
        <w:t>Контроль за выполнением настоящего постановления оставляю за собой.</w:t>
      </w:r>
    </w:p>
    <w:p w:rsidR="00D03FCE" w:rsidRDefault="00D03FCE" w:rsidP="00DD18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D03FCE" w:rsidRDefault="00D03FCE" w:rsidP="00DD1859">
      <w:pPr>
        <w:jc w:val="both"/>
        <w:rPr>
          <w:sz w:val="28"/>
          <w:szCs w:val="28"/>
        </w:rPr>
      </w:pPr>
    </w:p>
    <w:p w:rsidR="00D03FCE" w:rsidRDefault="00D03FCE" w:rsidP="00DD1859">
      <w:pPr>
        <w:jc w:val="both"/>
        <w:rPr>
          <w:sz w:val="28"/>
          <w:szCs w:val="28"/>
        </w:rPr>
      </w:pPr>
    </w:p>
    <w:p w:rsidR="00D03FCE" w:rsidRDefault="00D03FCE" w:rsidP="00DD1859">
      <w:pPr>
        <w:jc w:val="both"/>
        <w:rPr>
          <w:sz w:val="28"/>
          <w:szCs w:val="28"/>
        </w:rPr>
      </w:pPr>
    </w:p>
    <w:p w:rsidR="00D03FCE" w:rsidRDefault="00D03FCE" w:rsidP="00DD18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Кабардинского</w:t>
      </w:r>
    </w:p>
    <w:p w:rsidR="00D03FCE" w:rsidRDefault="00D03FCE" w:rsidP="00DD185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3FCE" w:rsidRPr="00901050" w:rsidRDefault="00D03FCE" w:rsidP="00DD1859">
      <w:pPr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                                                                            А.В.Пешков</w:t>
      </w:r>
    </w:p>
    <w:p w:rsidR="00D03FCE" w:rsidRDefault="00D03FCE">
      <w:pPr>
        <w:rPr>
          <w:sz w:val="28"/>
          <w:szCs w:val="28"/>
        </w:rPr>
        <w:sectPr w:rsidR="00D03FCE" w:rsidSect="00753E12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Ind w:w="-106" w:type="dxa"/>
        <w:tblLook w:val="01C0"/>
      </w:tblPr>
      <w:tblGrid>
        <w:gridCol w:w="4927"/>
        <w:gridCol w:w="4927"/>
      </w:tblGrid>
      <w:tr w:rsidR="00D03FCE" w:rsidRPr="00D30A24">
        <w:tc>
          <w:tcPr>
            <w:tcW w:w="2500" w:type="pct"/>
          </w:tcPr>
          <w:p w:rsidR="00D03FCE" w:rsidRPr="00611F4A" w:rsidRDefault="00D03FCE" w:rsidP="00611F4A">
            <w:pPr>
              <w:pStyle w:val="BodyText2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03FCE" w:rsidRPr="00611F4A" w:rsidRDefault="00D03FCE" w:rsidP="00611F4A">
            <w:pPr>
              <w:pStyle w:val="BodyText2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03FCE" w:rsidRPr="00611F4A" w:rsidRDefault="00D03FCE" w:rsidP="00611F4A">
            <w:pPr>
              <w:pStyle w:val="BodyText2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CE" w:rsidRPr="00611F4A" w:rsidRDefault="00D03FCE" w:rsidP="00611F4A">
            <w:pPr>
              <w:pStyle w:val="BodyText2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03FCE" w:rsidRPr="00611F4A" w:rsidRDefault="00D03FCE" w:rsidP="00611F4A">
            <w:pPr>
              <w:pStyle w:val="BodyText2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03FCE" w:rsidRPr="00611F4A" w:rsidRDefault="00D03FCE" w:rsidP="00611F4A">
            <w:pPr>
              <w:pStyle w:val="BodyText2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A">
              <w:rPr>
                <w:rFonts w:ascii="Times New Roman" w:hAnsi="Times New Roman" w:cs="Times New Roman"/>
                <w:sz w:val="28"/>
                <w:szCs w:val="28"/>
              </w:rPr>
              <w:t>Кабардинского сельского поселения</w:t>
            </w:r>
          </w:p>
          <w:p w:rsidR="00D03FCE" w:rsidRPr="00611F4A" w:rsidRDefault="00D03FCE" w:rsidP="00611F4A">
            <w:pPr>
              <w:jc w:val="center"/>
              <w:rPr>
                <w:sz w:val="28"/>
                <w:szCs w:val="28"/>
              </w:rPr>
            </w:pPr>
            <w:r w:rsidRPr="00611F4A">
              <w:rPr>
                <w:sz w:val="28"/>
                <w:szCs w:val="28"/>
              </w:rPr>
              <w:t>Апшеронского района</w:t>
            </w:r>
          </w:p>
          <w:p w:rsidR="00D03FCE" w:rsidRPr="00611F4A" w:rsidRDefault="00D03FCE" w:rsidP="00611F4A">
            <w:pPr>
              <w:pStyle w:val="BodyText2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A">
              <w:rPr>
                <w:rFonts w:ascii="Times New Roman" w:hAnsi="Times New Roman" w:cs="Times New Roman"/>
                <w:sz w:val="28"/>
                <w:szCs w:val="28"/>
              </w:rPr>
              <w:t>от ______________г. № ________</w:t>
            </w:r>
          </w:p>
        </w:tc>
      </w:tr>
    </w:tbl>
    <w:p w:rsidR="00D03FCE" w:rsidRDefault="00D03FCE">
      <w:pPr>
        <w:rPr>
          <w:sz w:val="28"/>
          <w:szCs w:val="28"/>
        </w:rPr>
      </w:pPr>
    </w:p>
    <w:p w:rsidR="00D03FCE" w:rsidRDefault="00D03FCE" w:rsidP="00753E1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03FCE" w:rsidRDefault="00D03FCE" w:rsidP="00753E12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муниципальных услуг администрации Кабардинского сельского поселения Апшеронского района, предоставление которых посредством </w:t>
      </w:r>
      <w:r w:rsidRPr="00DD1859">
        <w:rPr>
          <w:sz w:val="28"/>
          <w:szCs w:val="28"/>
          <w:lang w:eastAsia="ar-SA"/>
        </w:rPr>
        <w:t>комплексного запроса в многофункциональном центре предоставления государственных и муниципальных услуг не осуществляется</w:t>
      </w:r>
    </w:p>
    <w:p w:rsidR="00D03FCE" w:rsidRDefault="00D03FCE" w:rsidP="00753E12">
      <w:pPr>
        <w:jc w:val="center"/>
        <w:rPr>
          <w:sz w:val="28"/>
          <w:szCs w:val="28"/>
          <w:lang w:eastAsia="ar-SA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1208"/>
        <w:gridCol w:w="8646"/>
      </w:tblGrid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pacing w:val="-1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pacing w:val="-1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pacing w:val="-1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pacing w:val="-1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pacing w:val="-1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pacing w:val="-1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pacing w:val="-1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pacing w:val="-1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pacing w:val="-1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pacing w:val="-1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участков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pacing w:val="-1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pacing w:val="-1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z w:val="28"/>
                <w:szCs w:val="28"/>
              </w:rPr>
              <w:t>Признание граждан малоимущими в целях принятия их на учёт в качестве нуждающихся в жилых помещениях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 (непригодным) для проживания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D03FCE">
        <w:tc>
          <w:tcPr>
            <w:tcW w:w="613" w:type="pct"/>
          </w:tcPr>
          <w:p w:rsidR="00D03FCE" w:rsidRPr="00611F4A" w:rsidRDefault="00D03FCE" w:rsidP="00611F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pct"/>
          </w:tcPr>
          <w:p w:rsidR="00D03FCE" w:rsidRPr="00611F4A" w:rsidRDefault="00D03FCE" w:rsidP="00611F4A">
            <w:pPr>
              <w:jc w:val="both"/>
              <w:rPr>
                <w:sz w:val="28"/>
                <w:szCs w:val="28"/>
              </w:rPr>
            </w:pPr>
            <w:r w:rsidRPr="00611F4A">
              <w:rPr>
                <w:sz w:val="28"/>
                <w:szCs w:val="28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</w:tbl>
    <w:p w:rsidR="00D03FCE" w:rsidRPr="00B03757" w:rsidRDefault="00D03FCE" w:rsidP="00753E12">
      <w:pPr>
        <w:tabs>
          <w:tab w:val="left" w:pos="0"/>
        </w:tabs>
        <w:ind w:left="660" w:hanging="660"/>
        <w:rPr>
          <w:sz w:val="28"/>
          <w:szCs w:val="28"/>
        </w:rPr>
      </w:pPr>
    </w:p>
    <w:p w:rsidR="00D03FCE" w:rsidRPr="00B03757" w:rsidRDefault="00D03FCE" w:rsidP="00753E12">
      <w:pPr>
        <w:tabs>
          <w:tab w:val="left" w:pos="0"/>
        </w:tabs>
        <w:ind w:left="660" w:hanging="660"/>
        <w:rPr>
          <w:sz w:val="28"/>
          <w:szCs w:val="28"/>
        </w:rPr>
      </w:pPr>
    </w:p>
    <w:p w:rsidR="00D03FCE" w:rsidRDefault="00D03FCE" w:rsidP="00753E12">
      <w:pPr>
        <w:rPr>
          <w:sz w:val="28"/>
          <w:szCs w:val="28"/>
        </w:rPr>
      </w:pPr>
      <w:r>
        <w:rPr>
          <w:sz w:val="28"/>
          <w:szCs w:val="28"/>
        </w:rPr>
        <w:t>Глава Кабардинского</w:t>
      </w:r>
      <w:r>
        <w:rPr>
          <w:sz w:val="28"/>
          <w:szCs w:val="28"/>
        </w:rPr>
        <w:br/>
        <w:t>сельского поселения</w:t>
      </w:r>
    </w:p>
    <w:p w:rsidR="00D03FCE" w:rsidRPr="00E84059" w:rsidRDefault="00D03FCE" w:rsidP="00753E12">
      <w:pPr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 района                                                                              А.В.Пешков</w:t>
      </w:r>
    </w:p>
    <w:sectPr w:rsidR="00D03FCE" w:rsidRPr="00E84059" w:rsidSect="0075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F7236"/>
    <w:multiLevelType w:val="hybridMultilevel"/>
    <w:tmpl w:val="7F0C4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059"/>
    <w:rsid w:val="000B5A94"/>
    <w:rsid w:val="000E04F9"/>
    <w:rsid w:val="001612FC"/>
    <w:rsid w:val="0016407A"/>
    <w:rsid w:val="00174AD6"/>
    <w:rsid w:val="003503F8"/>
    <w:rsid w:val="003573BA"/>
    <w:rsid w:val="004632E4"/>
    <w:rsid w:val="00487A7E"/>
    <w:rsid w:val="004C197E"/>
    <w:rsid w:val="004D5AEF"/>
    <w:rsid w:val="00611F4A"/>
    <w:rsid w:val="00624437"/>
    <w:rsid w:val="00753E12"/>
    <w:rsid w:val="00756512"/>
    <w:rsid w:val="00790108"/>
    <w:rsid w:val="008113BF"/>
    <w:rsid w:val="008F6CD2"/>
    <w:rsid w:val="00901050"/>
    <w:rsid w:val="00A4461E"/>
    <w:rsid w:val="00B03757"/>
    <w:rsid w:val="00B30097"/>
    <w:rsid w:val="00C52F83"/>
    <w:rsid w:val="00C878F3"/>
    <w:rsid w:val="00D03FCE"/>
    <w:rsid w:val="00D05790"/>
    <w:rsid w:val="00D30A24"/>
    <w:rsid w:val="00DD1859"/>
    <w:rsid w:val="00DD3714"/>
    <w:rsid w:val="00E7586C"/>
    <w:rsid w:val="00E8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5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405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53E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405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E84059"/>
    <w:pPr>
      <w:ind w:left="-567"/>
      <w:jc w:val="center"/>
    </w:pPr>
    <w:rPr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84059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84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059"/>
    <w:rPr>
      <w:rFonts w:ascii="Tahoma" w:hAnsi="Tahoma" w:cs="Tahoma"/>
      <w:sz w:val="16"/>
      <w:szCs w:val="16"/>
      <w:lang w:eastAsia="ru-RU"/>
    </w:rPr>
  </w:style>
  <w:style w:type="character" w:customStyle="1" w:styleId="a">
    <w:name w:val="Название Знак"/>
    <w:basedOn w:val="DefaultParagraphFont"/>
    <w:uiPriority w:val="99"/>
    <w:locked/>
    <w:rsid w:val="00753E12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1">
    <w:name w:val="Знак1"/>
    <w:basedOn w:val="Normal"/>
    <w:uiPriority w:val="99"/>
    <w:rsid w:val="00753E12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table" w:styleId="TableGrid">
    <w:name w:val="Table Grid"/>
    <w:basedOn w:val="TableNormal"/>
    <w:uiPriority w:val="99"/>
    <w:locked/>
    <w:rsid w:val="00753E1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753E12"/>
    <w:pPr>
      <w:spacing w:after="120" w:line="480" w:lineRule="auto"/>
      <w:ind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850</Words>
  <Characters>4850</Characters>
  <Application>Microsoft Office Outlook</Application>
  <DocSecurity>0</DocSecurity>
  <Lines>0</Lines>
  <Paragraphs>0</Paragraphs>
  <ScaleCrop>false</ScaleCrop>
  <Company>Администраия Кабардинского сельского поселения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8</cp:revision>
  <dcterms:created xsi:type="dcterms:W3CDTF">2018-09-27T11:46:00Z</dcterms:created>
  <dcterms:modified xsi:type="dcterms:W3CDTF">2018-09-28T17:15:00Z</dcterms:modified>
</cp:coreProperties>
</file>